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35B5D49A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35512B">
        <w:rPr>
          <w:rFonts w:ascii="Titillium" w:hAnsi="Titillium"/>
          <w:sz w:val="20"/>
          <w:szCs w:val="20"/>
        </w:rPr>
        <w:t xml:space="preserve">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F6314D" w:rsidRPr="0035512B">
        <w:rPr>
          <w:rFonts w:ascii="Titillium" w:hAnsi="Titillium"/>
          <w:sz w:val="20"/>
          <w:szCs w:val="20"/>
        </w:rPr>
        <w:t xml:space="preserve"> </w:t>
      </w:r>
      <w:r w:rsidR="00320D93" w:rsidRPr="0035512B">
        <w:rPr>
          <w:rFonts w:ascii="Titillium" w:hAnsi="Titillium"/>
          <w:sz w:val="20"/>
          <w:szCs w:val="20"/>
        </w:rPr>
        <w:t>20</w:t>
      </w:r>
      <w:r w:rsidR="00856E0D" w:rsidRPr="0035512B">
        <w:rPr>
          <w:rFonts w:ascii="Titillium" w:hAnsi="Titillium"/>
          <w:sz w:val="20"/>
          <w:szCs w:val="20"/>
        </w:rPr>
        <w:t>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C837D4" w:rsidRPr="0035512B">
        <w:rPr>
          <w:rFonts w:ascii="Titillium" w:hAnsi="Titillium"/>
          <w:sz w:val="20"/>
          <w:szCs w:val="20"/>
        </w:rPr>
        <w:t>. N</w:t>
      </w:r>
      <w:r w:rsidR="00320D93" w:rsidRPr="0035512B">
        <w:rPr>
          <w:rFonts w:ascii="Titillium" w:hAnsi="Titillium"/>
          <w:sz w:val="20"/>
          <w:szCs w:val="20"/>
        </w:rPr>
        <w:t>ella</w:t>
      </w:r>
      <w:r w:rsidR="00320D93" w:rsidRPr="00A70013">
        <w:rPr>
          <w:rFonts w:ascii="Titillium" w:hAnsi="Titillium"/>
          <w:sz w:val="20"/>
          <w:szCs w:val="20"/>
        </w:rPr>
        <w:t xml:space="preserve">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>con funzioni analoghe</w:t>
      </w:r>
      <w:r w:rsidR="00E82873" w:rsidRPr="0035512B">
        <w:rPr>
          <w:rFonts w:ascii="Titillium" w:hAnsi="Titillium"/>
          <w:sz w:val="20"/>
          <w:szCs w:val="20"/>
        </w:rPr>
        <w:t xml:space="preserve">, 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856E0D" w:rsidRPr="0035512B">
        <w:rPr>
          <w:rFonts w:ascii="Titillium" w:hAnsi="Titillium"/>
          <w:sz w:val="20"/>
          <w:szCs w:val="20"/>
        </w:rPr>
        <w:t xml:space="preserve"> 202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E82873" w:rsidRPr="0035512B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80AA" w14:textId="77777777" w:rsidR="009B6646" w:rsidRDefault="009B6646" w:rsidP="008833F8">
      <w:pPr>
        <w:spacing w:after="0"/>
      </w:pPr>
      <w:r>
        <w:separator/>
      </w:r>
    </w:p>
  </w:endnote>
  <w:endnote w:type="continuationSeparator" w:id="0">
    <w:p w14:paraId="3255EF1B" w14:textId="77777777" w:rsidR="009B6646" w:rsidRDefault="009B6646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6A0FD664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2B">
          <w:rPr>
            <w:noProof/>
          </w:rPr>
          <w:t>2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12FF" w14:textId="77777777" w:rsidR="009B6646" w:rsidRDefault="009B6646" w:rsidP="008833F8">
      <w:pPr>
        <w:spacing w:after="0"/>
      </w:pPr>
      <w:r>
        <w:separator/>
      </w:r>
    </w:p>
  </w:footnote>
  <w:footnote w:type="continuationSeparator" w:id="0">
    <w:p w14:paraId="066802BE" w14:textId="77777777" w:rsidR="009B6646" w:rsidRDefault="009B6646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2BA1C750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 xml:space="preserve">delibera ANAC n. </w:t>
    </w:r>
    <w:r w:rsidR="0035512B">
      <w:rPr>
        <w:rFonts w:ascii="Titillium" w:hAnsi="Titillium" w:cs="Times New Roman"/>
        <w:b/>
        <w:sz w:val="20"/>
        <w:szCs w:val="20"/>
      </w:rPr>
      <w:t>201</w:t>
    </w:r>
    <w:r w:rsidRPr="00A70013">
      <w:rPr>
        <w:rFonts w:ascii="Titillium" w:hAnsi="Titillium" w:cs="Times New Roman"/>
        <w:b/>
        <w:sz w:val="20"/>
        <w:szCs w:val="20"/>
      </w:rPr>
      <w:t>/202</w:t>
    </w:r>
    <w:r w:rsidR="009E2A6C">
      <w:rPr>
        <w:rFonts w:ascii="Titillium" w:hAnsi="Titillium" w:cs="Times New Roman"/>
        <w:b/>
        <w:sz w:val="20"/>
        <w:szCs w:val="20"/>
      </w:rPr>
      <w:t>2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59866">
    <w:abstractNumId w:val="8"/>
  </w:num>
  <w:num w:numId="2" w16cid:durableId="882130991">
    <w:abstractNumId w:val="0"/>
  </w:num>
  <w:num w:numId="3" w16cid:durableId="1561330294">
    <w:abstractNumId w:val="15"/>
  </w:num>
  <w:num w:numId="4" w16cid:durableId="826554033">
    <w:abstractNumId w:val="12"/>
  </w:num>
  <w:num w:numId="5" w16cid:durableId="1138497853">
    <w:abstractNumId w:val="11"/>
  </w:num>
  <w:num w:numId="6" w16cid:durableId="282538854">
    <w:abstractNumId w:val="9"/>
  </w:num>
  <w:num w:numId="7" w16cid:durableId="1139301470">
    <w:abstractNumId w:val="5"/>
  </w:num>
  <w:num w:numId="8" w16cid:durableId="752093529">
    <w:abstractNumId w:val="10"/>
  </w:num>
  <w:num w:numId="9" w16cid:durableId="1237399307">
    <w:abstractNumId w:val="13"/>
  </w:num>
  <w:num w:numId="10" w16cid:durableId="1396320061">
    <w:abstractNumId w:val="7"/>
  </w:num>
  <w:num w:numId="11" w16cid:durableId="1052967988">
    <w:abstractNumId w:val="3"/>
  </w:num>
  <w:num w:numId="12" w16cid:durableId="462381453">
    <w:abstractNumId w:val="6"/>
  </w:num>
  <w:num w:numId="13" w16cid:durableId="430245276">
    <w:abstractNumId w:val="14"/>
  </w:num>
  <w:num w:numId="14" w16cid:durableId="686711060">
    <w:abstractNumId w:val="1"/>
  </w:num>
  <w:num w:numId="15" w16cid:durableId="1665667528">
    <w:abstractNumId w:val="4"/>
  </w:num>
  <w:num w:numId="16" w16cid:durableId="144318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1A58"/>
    <w:rsid w:val="002E2FE5"/>
    <w:rsid w:val="002F5271"/>
    <w:rsid w:val="002F6FB5"/>
    <w:rsid w:val="00304DB0"/>
    <w:rsid w:val="00320D93"/>
    <w:rsid w:val="00326530"/>
    <w:rsid w:val="0035512B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9E2A6C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BFA2EF4D-527C-498F-9D18-8A1E4989F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D79D2-7F39-41C5-A1CA-C76B22F03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4A3FA-2BCA-4A6A-9ECA-63AC1AEAA2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54FD77-77E4-4380-B634-3A66059C4A24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Andrea Lombardi</cp:lastModifiedBy>
  <cp:revision>2</cp:revision>
  <cp:lastPrinted>2018-02-28T15:39:00Z</cp:lastPrinted>
  <dcterms:created xsi:type="dcterms:W3CDTF">2022-05-09T08:09:00Z</dcterms:created>
  <dcterms:modified xsi:type="dcterms:W3CDTF">2022-05-09T08:09:00Z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