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EF62" w14:textId="77777777"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14:paraId="54D76595" w14:textId="77777777"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14:paraId="6660DCF1" w14:textId="77777777"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D211E9" w:rsidRPr="00D211E9">
        <w:rPr>
          <w:rFonts w:ascii="Titillium" w:hAnsi="Titillium"/>
          <w:b/>
          <w:sz w:val="20"/>
          <w:szCs w:val="20"/>
        </w:rPr>
        <w:t>294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21</w:t>
      </w:r>
    </w:p>
    <w:p w14:paraId="2D090542" w14:textId="77777777"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4E1B8A8B" w14:textId="77777777"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119EE0F9" w14:textId="77777777"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14:paraId="17296835" w14:textId="77777777"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14:paraId="2A8F7220" w14:textId="77777777"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14:paraId="5C1A0A4B" w14:textId="77777777"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14:paraId="6E09C2D3" w14:textId="77777777" w:rsidR="00452936" w:rsidRDefault="002916F9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14:paraId="078401DB" w14:textId="77777777" w:rsidR="00452936" w:rsidRDefault="002916F9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14:paraId="6E47E2EE" w14:textId="77777777"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14:paraId="56D9C363" w14:textId="77777777"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14:paraId="7B29A1C6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07302FF4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5EAC6367" w14:textId="77777777"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0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0"/>
    </w:p>
    <w:p w14:paraId="166E565D" w14:textId="77777777"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14:paraId="21F3EF80" w14:textId="77777777"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14:paraId="2637C071" w14:textId="77777777"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14:paraId="43DE78B5" w14:textId="77777777"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14:paraId="48C9806F" w14:textId="77777777"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14:paraId="75510381" w14:textId="77777777"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14:paraId="40005C42" w14:textId="77777777"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14:paraId="68E01522" w14:textId="77777777"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14:paraId="7797AC4A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14:paraId="10B98527" w14:textId="77777777"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14:paraId="3835DCCB" w14:textId="77777777"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14:paraId="0564375C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</w:t>
      </w:r>
      <w:r w:rsidR="001C1305" w:rsidRPr="00452936">
        <w:rPr>
          <w:rFonts w:ascii="Titillium" w:hAnsi="Titillium"/>
          <w:sz w:val="20"/>
          <w:szCs w:val="20"/>
        </w:rPr>
        <w:lastRenderedPageBreak/>
        <w:t xml:space="preserve">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14:paraId="70AC6F34" w14:textId="77777777"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1"/>
    </w:p>
    <w:p w14:paraId="2233133B" w14:textId="77777777"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14:paraId="1C75834C" w14:textId="77777777"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14:paraId="633AAB50" w14:textId="77777777"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14:paraId="5CCAF873" w14:textId="77777777"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71AA2C31" w14:textId="77777777"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14:paraId="286E3A87" w14:textId="77777777"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14:paraId="27C82815" w14:textId="77777777"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14:paraId="44B67BB4" w14:textId="77777777"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14:paraId="27B48C92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54819142" w14:textId="77777777"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14:paraId="09AE711D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04361ABD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2AAC76CA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555EAB7" w14:textId="77777777"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3C1A4553" w14:textId="77777777"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14:paraId="56E248A2" w14:textId="77777777"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14:paraId="420953A1" w14:textId="77777777"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7ADA2D16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1F00B0E3" w14:textId="77777777"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14:paraId="788EACBC" w14:textId="77777777"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14:paraId="148591F3" w14:textId="77777777"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14:paraId="633CCF3F" w14:textId="77777777"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14:paraId="2EE79807" w14:textId="77777777"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14:paraId="05C00CDA" w14:textId="77777777"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8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14:paraId="33B9C589" w14:textId="77777777"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9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0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14:paraId="78DBF767" w14:textId="77777777"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14:paraId="29AF1412" w14:textId="77777777"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14:paraId="3CA1AE83" w14:textId="77777777"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14:paraId="21B0A55E" w14:textId="77777777"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10C4CF75" w14:textId="77777777"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14:paraId="695779D8" w14:textId="77777777"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lastRenderedPageBreak/>
        <w:t>Formato e dati di tipo aperto</w:t>
      </w:r>
      <w:bookmarkEnd w:id="2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14:paraId="5BEA321A" w14:textId="77777777"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14:paraId="4290F918" w14:textId="77777777"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csv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14:paraId="4EB0EBE7" w14:textId="77777777"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456E31E" w14:textId="77777777"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14:paraId="4453ECCF" w14:textId="77777777"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1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14:paraId="62B0A53A" w14:textId="77777777"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14:paraId="2DBF8EB8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14:paraId="28D2EADB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14:paraId="3E88AE5F" w14:textId="77777777"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CA39" w14:textId="77777777" w:rsidR="00820438" w:rsidRDefault="00820438" w:rsidP="00ED2D6B">
      <w:pPr>
        <w:spacing w:after="0" w:line="240" w:lineRule="auto"/>
      </w:pPr>
      <w:r>
        <w:separator/>
      </w:r>
    </w:p>
  </w:endnote>
  <w:endnote w:type="continuationSeparator" w:id="0">
    <w:p w14:paraId="017788A6" w14:textId="77777777" w:rsidR="00820438" w:rsidRDefault="0082043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25BE" w14:textId="77777777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5118D5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14:paraId="58DFC6B5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520C" w14:textId="77777777" w:rsidR="00820438" w:rsidRDefault="00820438" w:rsidP="00ED2D6B">
      <w:pPr>
        <w:spacing w:after="0" w:line="240" w:lineRule="auto"/>
      </w:pPr>
      <w:r>
        <w:separator/>
      </w:r>
    </w:p>
  </w:footnote>
  <w:footnote w:type="continuationSeparator" w:id="0">
    <w:p w14:paraId="3442613B" w14:textId="77777777" w:rsidR="00820438" w:rsidRDefault="00820438" w:rsidP="00ED2D6B">
      <w:pPr>
        <w:spacing w:after="0" w:line="240" w:lineRule="auto"/>
      </w:pPr>
      <w:r>
        <w:continuationSeparator/>
      </w:r>
    </w:p>
  </w:footnote>
  <w:footnote w:id="1">
    <w:p w14:paraId="74BE830B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019B" w14:textId="77777777"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0B9EA0" wp14:editId="54D1192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16F9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A9669A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rest/jcr/repository/collaboration/Digital%20Assets/anacdocs/Attivita/Atti/Delibere/2018/PNA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corruzione.it/portal/public/classic/MenuServizio/FAQ/Traspar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AttivitaAutorita/AttiDellAutorita/_Atto?ca=66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3C5-CE90-4E8E-AD51-0FBB486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Paolo Andrea Lombardi</cp:lastModifiedBy>
  <cp:revision>2</cp:revision>
  <cp:lastPrinted>2013-07-05T07:43:00Z</cp:lastPrinted>
  <dcterms:created xsi:type="dcterms:W3CDTF">2021-05-28T07:22:00Z</dcterms:created>
  <dcterms:modified xsi:type="dcterms:W3CDTF">2021-05-28T07:22:00Z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