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position w:val="22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>
      <w:pPr>
        <w:pStyle w:val="ListParagraph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/>
      </w:pPr>
      <w:r>
        <w:rPr>
          <w:rFonts w:ascii="Garamond" w:hAnsi="Garamond"/>
          <w:b/>
          <w:i/>
        </w:rPr>
        <w:t>Data di svolgimento della rilevazione</w:t>
        <w:tab/>
      </w:r>
      <w:r>
        <w:rPr>
          <w:rFonts w:ascii="Garamond" w:hAnsi="Garamond"/>
          <w:b w:val="false"/>
          <w:bCs w:val="false"/>
          <w:i w:val="false"/>
          <w:iCs w:val="false"/>
        </w:rPr>
        <w:t>3</w:t>
      </w:r>
      <w:r>
        <w:rPr>
          <w:rFonts w:ascii="Garamond" w:hAnsi="Garamond"/>
          <w:b w:val="false"/>
          <w:bCs w:val="false"/>
          <w:i w:val="false"/>
          <w:iCs w:val="false"/>
        </w:rPr>
        <w:t>1</w:t>
      </w:r>
      <w:r>
        <w:rPr>
          <w:rFonts w:ascii="Garamond" w:hAnsi="Garamond"/>
          <w:b w:val="false"/>
          <w:bCs w:val="false"/>
          <w:i w:val="false"/>
          <w:iCs w:val="false"/>
        </w:rPr>
        <w:t xml:space="preserve"> </w:t>
      </w:r>
      <w:r>
        <w:rPr>
          <w:rFonts w:ascii="Garamond" w:hAnsi="Garamond"/>
          <w:b w:val="false"/>
          <w:bCs w:val="false"/>
          <w:i w:val="false"/>
          <w:iCs w:val="false"/>
        </w:rPr>
        <w:t>marzo</w:t>
      </w:r>
      <w:r>
        <w:rPr>
          <w:rFonts w:ascii="Garamond" w:hAnsi="Garamond"/>
          <w:b w:val="false"/>
          <w:bCs w:val="false"/>
          <w:i w:val="false"/>
          <w:iCs w:val="false"/>
        </w:rPr>
        <w:t xml:space="preserve"> 2018</w:t>
      </w:r>
    </w:p>
    <w:p>
      <w:pPr>
        <w:pStyle w:val="ListParagraph"/>
        <w:spacing w:lineRule="auto" w:line="276" w:before="0" w:after="0"/>
        <w:ind w:left="0" w:hanging="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ListParagraph"/>
        <w:spacing w:lineRule="auto" w:line="276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before="0" w:after="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Estensione della rilevazione (nel caso di amministrazioni con uffici periferici)</w:t>
      </w:r>
    </w:p>
    <w:p>
      <w:pPr>
        <w:pStyle w:val="ListParagraph"/>
        <w:spacing w:before="0" w:after="0"/>
        <w:ind w:left="0" w:hanging="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ListParagraph"/>
        <w:spacing w:lineRule="auto" w:line="360" w:before="0" w:after="0"/>
        <w:ind w:left="0" w:hanging="0"/>
        <w:rPr/>
      </w:pPr>
      <w:r>
        <w:rPr>
          <w:rFonts w:ascii="Garamond" w:hAnsi="Garamond"/>
        </w:rPr>
        <w:t>n/a</w:t>
      </w:r>
    </w:p>
    <w:p>
      <w:pPr>
        <w:pStyle w:val="ListParagraph"/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/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ascii="Garamond" w:hAnsi="Garamond"/>
        </w:rPr>
        <w:t>esame della documentazione e delle banche dati relative ai dati oggetto di attestazione;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ascii="Garamond" w:hAnsi="Garamond"/>
        </w:rPr>
        <w:t>verifica sul sito istituzionale, anche attraverso l’utilizzo di supporti informatici.</w:t>
      </w:r>
    </w:p>
    <w:p>
      <w:pPr>
        <w:pStyle w:val="Normal"/>
        <w:spacing w:lineRule="auto" w:line="36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ListParagraph"/>
        <w:spacing w:lineRule="auto" w:line="360" w:before="0" w:after="0"/>
        <w:ind w:left="0" w:hanging="0"/>
        <w:rPr>
          <w:rFonts w:ascii="Garamond" w:hAnsi="Garamond"/>
          <w:b w:val="false"/>
          <w:b w:val="false"/>
          <w:bCs w:val="false"/>
          <w:u w:val="none"/>
        </w:rPr>
      </w:pPr>
      <w:bookmarkStart w:id="0" w:name="__DdeLink__723_1940039070"/>
      <w:bookmarkEnd w:id="0"/>
      <w:r>
        <w:rPr>
          <w:rFonts w:ascii="Garamond" w:hAnsi="Garamond"/>
          <w:b w:val="false"/>
          <w:bCs w:val="false"/>
          <w:u w:val="none"/>
        </w:rPr>
        <w:t>n/a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Normal"/>
        <w:spacing w:lineRule="auto" w:line="360" w:before="0" w:after="120"/>
        <w:rPr/>
      </w:pPr>
      <w:r>
        <w:rPr>
          <w:rFonts w:ascii="Garamond" w:hAnsi="Garamond"/>
          <w:b/>
          <w:i/>
        </w:rPr>
        <w:t>Eventuale documentazione da allegare</w:t>
      </w:r>
    </w:p>
    <w:p>
      <w:pPr>
        <w:pStyle w:val="ListParagraph"/>
        <w:spacing w:lineRule="auto" w:line="360" w:before="0" w:after="0"/>
        <w:ind w:left="0" w:hanging="0"/>
        <w:rPr/>
      </w:pPr>
      <w:r>
        <w:rPr>
          <w:rFonts w:ascii="Garamond" w:hAnsi="Garamond"/>
          <w:b w:val="false"/>
          <w:bCs w:val="false"/>
          <w:i w:val="false"/>
          <w:iCs w:val="false"/>
          <w:u w:val="none"/>
        </w:rPr>
        <w:t>n/a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cs="Times New Roman"/>
        <w:b/>
        <w:b/>
      </w:rPr>
    </w:pPr>
    <w:r>
      <w:rPr>
        <w:b/>
      </w:rPr>
      <w:t xml:space="preserve">Allegato 3 alla </w:t>
    </w:r>
    <w:r>
      <w:rPr>
        <w:rFonts w:cs="Times New Roman"/>
        <w:b/>
      </w:rPr>
      <w:t>delibera n. 141/2018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00000A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qFormat/>
    <w:rPr>
      <w:sz w:val="14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character" w:styleId="ListLabel1">
    <w:name w:val="ListLabel 1"/>
    <w:qFormat/>
    <w:rPr>
      <w:rFonts w:ascii="Garamond" w:hAnsi="Garamond" w:cs="Times New Roman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Garamond" w:hAnsi="Garamond" w:eastAsia="Times New Roman" w:cs="Cambri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Garamond" w:hAnsi="Garamond" w:cs="Times New Roman"/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Garamond" w:hAnsi="Garamond" w:cs="Cambria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qFormat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LibreOffice/5.3.2.2$Windows_x86 LibreOffice_project/6cd4f1ef626f15116896b1d8e1398b56da0d0ee1</Application>
  <Pages>1</Pages>
  <Words>102</Words>
  <Characters>647</Characters>
  <CharactersWithSpaces>734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2018-03-28T14:12:00Z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